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C7D1" w14:textId="6C7771BA" w:rsidR="004F6F73" w:rsidRPr="00CF12FF" w:rsidRDefault="00D339DC" w:rsidP="00D339DC">
      <w:pPr>
        <w:pStyle w:val="Titel"/>
        <w:tabs>
          <w:tab w:val="left" w:pos="6795"/>
        </w:tabs>
      </w:pPr>
      <w:r w:rsidRPr="00CF12FF">
        <w:rPr>
          <w:noProof/>
        </w:rPr>
        <w:drawing>
          <wp:anchor distT="0" distB="0" distL="114300" distR="114300" simplePos="0" relativeHeight="251658240" behindDoc="0" locked="0" layoutInCell="1" allowOverlap="1" wp14:anchorId="64C990C2" wp14:editId="48A80328">
            <wp:simplePos x="0" y="0"/>
            <wp:positionH relativeFrom="column">
              <wp:posOffset>4470400</wp:posOffset>
            </wp:positionH>
            <wp:positionV relativeFrom="paragraph">
              <wp:posOffset>1905</wp:posOffset>
            </wp:positionV>
            <wp:extent cx="1449705" cy="50228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F73" w:rsidRPr="00CF12FF">
        <w:rPr>
          <w:spacing w:val="-2"/>
        </w:rPr>
        <w:t>Leistungsverzeichnis</w:t>
      </w:r>
      <w:r w:rsidR="00F001F0" w:rsidRPr="00CF12FF">
        <w:rPr>
          <w:spacing w:val="-2"/>
        </w:rPr>
        <w:t xml:space="preserve"> </w:t>
      </w:r>
      <w:r w:rsidRPr="00CF12FF">
        <w:rPr>
          <w:spacing w:val="-2"/>
        </w:rPr>
        <w:tab/>
      </w:r>
    </w:p>
    <w:p w14:paraId="6350812E" w14:textId="22B85902" w:rsidR="004F6F73" w:rsidRPr="00CF12FF" w:rsidRDefault="004F6F73" w:rsidP="004F6F73">
      <w:pPr>
        <w:pStyle w:val="Textkrper"/>
        <w:rPr>
          <w:b/>
        </w:rPr>
      </w:pPr>
    </w:p>
    <w:p w14:paraId="5F0E9B33" w14:textId="5C3152A4" w:rsidR="00F001F0" w:rsidRPr="00CF12FF" w:rsidRDefault="00157E9F" w:rsidP="004F6F73">
      <w:pPr>
        <w:pStyle w:val="Textkrper"/>
        <w:rPr>
          <w:b/>
        </w:rPr>
      </w:pPr>
      <w:r w:rsidRPr="00CF12FF">
        <w:rPr>
          <w:b/>
        </w:rPr>
        <w:t>Los</w:t>
      </w:r>
      <w:r w:rsidR="00F001F0" w:rsidRPr="00CF12FF">
        <w:rPr>
          <w:b/>
        </w:rPr>
        <w:t xml:space="preserve"> 1 Fahrzeug</w:t>
      </w:r>
    </w:p>
    <w:p w14:paraId="0F41EDF4" w14:textId="50E664E2" w:rsidR="00064B06" w:rsidRPr="00CF12FF" w:rsidRDefault="004F6F73" w:rsidP="00064B06">
      <w:pPr>
        <w:pStyle w:val="Textkrper"/>
        <w:tabs>
          <w:tab w:val="left" w:pos="3238"/>
        </w:tabs>
        <w:ind w:left="2832" w:hanging="2832"/>
        <w:rPr>
          <w:spacing w:val="-16"/>
        </w:rPr>
      </w:pPr>
      <w:r w:rsidRPr="00CF12FF">
        <w:t>Bezeichnung</w:t>
      </w:r>
      <w:r w:rsidRPr="00CF12FF">
        <w:rPr>
          <w:spacing w:val="-4"/>
        </w:rPr>
        <w:t xml:space="preserve"> </w:t>
      </w:r>
      <w:r w:rsidRPr="00CF12FF">
        <w:t>der</w:t>
      </w:r>
      <w:r w:rsidRPr="00CF12FF">
        <w:rPr>
          <w:spacing w:val="-4"/>
        </w:rPr>
        <w:t xml:space="preserve"> </w:t>
      </w:r>
      <w:r w:rsidRPr="00CF12FF">
        <w:rPr>
          <w:spacing w:val="-2"/>
        </w:rPr>
        <w:t>Leistung:</w:t>
      </w:r>
      <w:r w:rsidR="00064B06" w:rsidRPr="00CF12FF">
        <w:rPr>
          <w:spacing w:val="-2"/>
        </w:rPr>
        <w:t xml:space="preserve">  </w:t>
      </w:r>
      <w:r w:rsidRPr="00CF12FF">
        <w:tab/>
        <w:t>Kraftfahrzeug</w:t>
      </w:r>
      <w:r w:rsidRPr="00CF12FF">
        <w:rPr>
          <w:spacing w:val="-19"/>
        </w:rPr>
        <w:t xml:space="preserve"> </w:t>
      </w:r>
      <w:r w:rsidRPr="00CF12FF">
        <w:t>zur</w:t>
      </w:r>
      <w:r w:rsidRPr="00CF12FF">
        <w:rPr>
          <w:spacing w:val="-17"/>
        </w:rPr>
        <w:t xml:space="preserve"> </w:t>
      </w:r>
      <w:r w:rsidRPr="00CF12FF">
        <w:t>mobile</w:t>
      </w:r>
      <w:r w:rsidR="00663771" w:rsidRPr="00CF12FF">
        <w:t>n</w:t>
      </w:r>
      <w:r w:rsidRPr="00CF12FF">
        <w:rPr>
          <w:spacing w:val="-16"/>
        </w:rPr>
        <w:t xml:space="preserve"> </w:t>
      </w:r>
      <w:r w:rsidR="00064B06" w:rsidRPr="00CF12FF">
        <w:rPr>
          <w:spacing w:val="-16"/>
        </w:rPr>
        <w:t xml:space="preserve">  </w:t>
      </w:r>
    </w:p>
    <w:p w14:paraId="22789CE7" w14:textId="31B91EC0" w:rsidR="004F6F73" w:rsidRPr="00CF12FF" w:rsidRDefault="00064B06" w:rsidP="00064B06">
      <w:pPr>
        <w:pStyle w:val="Textkrper"/>
        <w:tabs>
          <w:tab w:val="left" w:pos="3238"/>
        </w:tabs>
        <w:ind w:left="2832" w:hanging="2832"/>
      </w:pPr>
      <w:r w:rsidRPr="00CF12FF">
        <w:rPr>
          <w:spacing w:val="-16"/>
        </w:rPr>
        <w:t xml:space="preserve">                                                                </w:t>
      </w:r>
      <w:r w:rsidR="004F6F73" w:rsidRPr="00CF12FF">
        <w:rPr>
          <w:spacing w:val="-2"/>
        </w:rPr>
        <w:t>Geschwindigkeitsüberwachung</w:t>
      </w:r>
    </w:p>
    <w:p w14:paraId="0827FF92" w14:textId="78792D5C" w:rsidR="004F6F73" w:rsidRPr="00CF12FF" w:rsidRDefault="004F6F73" w:rsidP="004F6F73">
      <w:pPr>
        <w:pStyle w:val="Textkrper"/>
        <w:ind w:left="3238"/>
      </w:pPr>
      <w:r w:rsidRPr="00CF12FF">
        <w:t>für</w:t>
      </w:r>
      <w:r w:rsidRPr="00CF12FF">
        <w:rPr>
          <w:spacing w:val="37"/>
        </w:rPr>
        <w:t xml:space="preserve"> </w:t>
      </w:r>
      <w:r w:rsidRPr="00CF12FF">
        <w:t>den</w:t>
      </w:r>
      <w:r w:rsidRPr="00CF12FF">
        <w:rPr>
          <w:spacing w:val="36"/>
        </w:rPr>
        <w:t xml:space="preserve"> </w:t>
      </w:r>
      <w:r w:rsidRPr="00CF12FF">
        <w:t>Betrieb</w:t>
      </w:r>
      <w:r w:rsidRPr="00CF12FF">
        <w:rPr>
          <w:spacing w:val="38"/>
        </w:rPr>
        <w:t xml:space="preserve"> </w:t>
      </w:r>
      <w:r w:rsidR="00844127" w:rsidRPr="00CF12FF">
        <w:t>eines</w:t>
      </w:r>
      <w:r w:rsidRPr="00CF12FF">
        <w:rPr>
          <w:spacing w:val="37"/>
        </w:rPr>
        <w:t xml:space="preserve"> </w:t>
      </w:r>
      <w:proofErr w:type="spellStart"/>
      <w:r w:rsidRPr="00CF12FF">
        <w:t>PoliScan</w:t>
      </w:r>
      <w:proofErr w:type="spellEnd"/>
      <w:r w:rsidRPr="00CF12FF">
        <w:rPr>
          <w:spacing w:val="38"/>
        </w:rPr>
        <w:t xml:space="preserve"> </w:t>
      </w:r>
      <w:r w:rsidRPr="00CF12FF">
        <w:t>FM1</w:t>
      </w:r>
      <w:r w:rsidRPr="00CF12FF">
        <w:rPr>
          <w:spacing w:val="36"/>
        </w:rPr>
        <w:t xml:space="preserve"> </w:t>
      </w:r>
      <w:r w:rsidRPr="00CF12FF">
        <w:t>Geschwindig</w:t>
      </w:r>
      <w:r w:rsidRPr="00CF12FF">
        <w:rPr>
          <w:spacing w:val="-2"/>
        </w:rPr>
        <w:t>keitsmessgerät</w:t>
      </w:r>
      <w:r w:rsidR="00844127" w:rsidRPr="00CF12FF">
        <w:rPr>
          <w:spacing w:val="-2"/>
        </w:rPr>
        <w:t>s</w:t>
      </w:r>
      <w:r w:rsidR="001A3C28" w:rsidRPr="00CF12FF">
        <w:rPr>
          <w:spacing w:val="-2"/>
        </w:rPr>
        <w:t xml:space="preserve"> mit einem Arbeitsplatz </w:t>
      </w:r>
    </w:p>
    <w:p w14:paraId="0184399E" w14:textId="370240A9" w:rsidR="004F6F73" w:rsidRPr="00CF12FF" w:rsidRDefault="004F6F73" w:rsidP="004F6F73">
      <w:pPr>
        <w:pStyle w:val="Textkrper"/>
        <w:spacing w:before="48"/>
        <w:rPr>
          <w:sz w:val="20"/>
        </w:rPr>
      </w:pPr>
    </w:p>
    <w:tbl>
      <w:tblPr>
        <w:tblStyle w:val="TableNormal"/>
        <w:tblpPr w:leftFromText="141" w:rightFromText="141" w:vertAnchor="text" w:tblpX="60" w:tblpY="1"/>
        <w:tblOverlap w:val="never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3359CE" w:rsidRPr="00CF12FF" w14:paraId="354CA77C" w14:textId="77777777" w:rsidTr="003359CE">
        <w:trPr>
          <w:trHeight w:val="46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2C75" w14:textId="77777777" w:rsidR="003359CE" w:rsidRPr="00CF12FF" w:rsidRDefault="003359CE" w:rsidP="003359CE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  <w:lang w:val="de-DE"/>
              </w:rPr>
            </w:pPr>
            <w:r w:rsidRPr="00CF12FF">
              <w:rPr>
                <w:b/>
                <w:spacing w:val="-2"/>
                <w:sz w:val="20"/>
                <w:lang w:val="de-DE"/>
              </w:rPr>
              <w:t>Bezeichnung</w:t>
            </w:r>
          </w:p>
        </w:tc>
      </w:tr>
      <w:tr w:rsidR="003359CE" w:rsidRPr="00CF12FF" w14:paraId="639D52DA" w14:textId="77777777" w:rsidTr="003359CE">
        <w:trPr>
          <w:trHeight w:val="254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ED35" w14:textId="77777777" w:rsidR="003359CE" w:rsidRPr="00CF12FF" w:rsidRDefault="003359CE" w:rsidP="003359CE">
            <w:pPr>
              <w:pStyle w:val="TableParagraph"/>
              <w:spacing w:before="247"/>
              <w:rPr>
                <w:b/>
                <w:lang w:val="de-DE"/>
              </w:rPr>
            </w:pPr>
            <w:r w:rsidRPr="00CF12FF">
              <w:rPr>
                <w:b/>
                <w:spacing w:val="-2"/>
                <w:lang w:val="de-DE"/>
              </w:rPr>
              <w:t>Allgemein</w:t>
            </w:r>
          </w:p>
          <w:p w14:paraId="2E4DD8DB" w14:textId="7B74A925" w:rsidR="003359CE" w:rsidRPr="00CF12FF" w:rsidRDefault="003359CE" w:rsidP="003359CE">
            <w:pPr>
              <w:pStyle w:val="TableParagraph"/>
              <w:spacing w:before="4"/>
              <w:ind w:right="103"/>
              <w:rPr>
                <w:lang w:val="de-DE"/>
              </w:rPr>
            </w:pPr>
            <w:r w:rsidRPr="00CF12FF">
              <w:rPr>
                <w:lang w:val="de-DE"/>
              </w:rPr>
              <w:t>Leistungsgegenstand ist der Kauf eines Kraftfahrzeugs der Fahrzeugkategorie Kleintransporter/Kastenwagen der mit einem Innenausbau zur Durchführung</w:t>
            </w:r>
            <w:r w:rsidRPr="00CF12FF">
              <w:rPr>
                <w:spacing w:val="-11"/>
                <w:lang w:val="de-DE"/>
              </w:rPr>
              <w:t xml:space="preserve"> </w:t>
            </w:r>
            <w:r w:rsidRPr="00CF12FF">
              <w:rPr>
                <w:lang w:val="de-DE"/>
              </w:rPr>
              <w:t>von</w:t>
            </w:r>
            <w:r w:rsidRPr="00CF12FF">
              <w:rPr>
                <w:spacing w:val="-13"/>
                <w:lang w:val="de-DE"/>
              </w:rPr>
              <w:t xml:space="preserve"> </w:t>
            </w:r>
            <w:r w:rsidRPr="00CF12FF">
              <w:rPr>
                <w:lang w:val="de-DE"/>
              </w:rPr>
              <w:t>mobilen</w:t>
            </w:r>
            <w:r w:rsidRPr="00CF12FF">
              <w:rPr>
                <w:spacing w:val="-15"/>
                <w:lang w:val="de-DE"/>
              </w:rPr>
              <w:t xml:space="preserve"> </w:t>
            </w:r>
            <w:r w:rsidRPr="00CF12FF">
              <w:rPr>
                <w:lang w:val="de-DE"/>
              </w:rPr>
              <w:t xml:space="preserve">Geschwindigkeitsüberwachungen mit einem </w:t>
            </w:r>
            <w:proofErr w:type="spellStart"/>
            <w:r w:rsidRPr="00CF12FF">
              <w:rPr>
                <w:lang w:val="de-DE"/>
              </w:rPr>
              <w:t>Poliscan</w:t>
            </w:r>
            <w:proofErr w:type="spellEnd"/>
            <w:r w:rsidRPr="00CF12FF">
              <w:rPr>
                <w:lang w:val="de-DE"/>
              </w:rPr>
              <w:t xml:space="preserve"> FM1 Messgerät der Fa. </w:t>
            </w:r>
            <w:proofErr w:type="spellStart"/>
            <w:r w:rsidRPr="00CF12FF">
              <w:rPr>
                <w:lang w:val="de-DE"/>
              </w:rPr>
              <w:t>Vitronic</w:t>
            </w:r>
            <w:proofErr w:type="spellEnd"/>
          </w:p>
          <w:p w14:paraId="5D7D1A76" w14:textId="6885FC6A" w:rsidR="003359CE" w:rsidRPr="00CF12FF" w:rsidRDefault="003359CE" w:rsidP="003359CE">
            <w:pPr>
              <w:pStyle w:val="TableParagraph"/>
              <w:spacing w:before="4"/>
              <w:ind w:right="103"/>
              <w:rPr>
                <w:lang w:val="de-DE"/>
              </w:rPr>
            </w:pPr>
            <w:r w:rsidRPr="00CF12FF">
              <w:rPr>
                <w:lang w:val="de-DE"/>
              </w:rPr>
              <w:t>geeignet ist</w:t>
            </w:r>
            <w:r>
              <w:rPr>
                <w:lang w:val="de-DE"/>
              </w:rPr>
              <w:t xml:space="preserve"> (siehe Kompatibilitätsliste)</w:t>
            </w:r>
            <w:r w:rsidRPr="00CF12FF">
              <w:rPr>
                <w:lang w:val="de-DE"/>
              </w:rPr>
              <w:t xml:space="preserve">. Des Weiteren muss genügend Platz für </w:t>
            </w:r>
          </w:p>
          <w:p w14:paraId="38DF081F" w14:textId="0F94608F" w:rsidR="003359CE" w:rsidRDefault="003359CE" w:rsidP="00A946AD">
            <w:pPr>
              <w:pStyle w:val="TableParagraph"/>
              <w:spacing w:before="4" w:line="360" w:lineRule="auto"/>
              <w:ind w:right="103"/>
              <w:rPr>
                <w:lang w:val="de-DE"/>
              </w:rPr>
            </w:pPr>
            <w:r w:rsidRPr="00CF12FF">
              <w:rPr>
                <w:lang w:val="de-DE"/>
              </w:rPr>
              <w:t>einen Schreibtisch und Drehstuhl sein</w:t>
            </w:r>
            <w:r>
              <w:rPr>
                <w:lang w:val="de-DE"/>
              </w:rPr>
              <w:t xml:space="preserve"> (siehe Los 2)</w:t>
            </w:r>
            <w:r w:rsidRPr="00CF12FF">
              <w:rPr>
                <w:lang w:val="de-DE"/>
              </w:rPr>
              <w:t>.</w:t>
            </w:r>
          </w:p>
          <w:p w14:paraId="25977AA9" w14:textId="5B479C0D" w:rsidR="00A946AD" w:rsidRPr="00A946AD" w:rsidRDefault="00A946AD" w:rsidP="00A946AD">
            <w:pPr>
              <w:pStyle w:val="TableParagraph"/>
              <w:spacing w:before="4"/>
              <w:ind w:right="103"/>
              <w:rPr>
                <w:b/>
                <w:bCs/>
                <w:i/>
                <w:iCs/>
                <w:lang w:val="de-DE"/>
              </w:rPr>
            </w:pPr>
            <w:r w:rsidRPr="00A946AD">
              <w:rPr>
                <w:b/>
                <w:bCs/>
                <w:i/>
                <w:iCs/>
                <w:lang w:val="de-DE"/>
              </w:rPr>
              <w:t xml:space="preserve">Alle folgenden Anforderungen sind </w:t>
            </w:r>
            <w:r>
              <w:rPr>
                <w:b/>
                <w:bCs/>
                <w:i/>
                <w:iCs/>
                <w:lang w:val="de-DE"/>
              </w:rPr>
              <w:t xml:space="preserve">Ausschlusskriterien und </w:t>
            </w:r>
            <w:r w:rsidRPr="00A946AD">
              <w:rPr>
                <w:b/>
                <w:bCs/>
                <w:i/>
                <w:iCs/>
                <w:lang w:val="de-DE"/>
              </w:rPr>
              <w:t>zwingend zu erfüllen.</w:t>
            </w:r>
          </w:p>
          <w:p w14:paraId="7B8511C9" w14:textId="3906BEA1" w:rsidR="003359CE" w:rsidRPr="00CF12FF" w:rsidRDefault="003359CE" w:rsidP="003359CE">
            <w:pPr>
              <w:pStyle w:val="TableParagraph"/>
              <w:spacing w:before="252"/>
              <w:ind w:right="103"/>
              <w:rPr>
                <w:lang w:val="de-DE"/>
              </w:rPr>
            </w:pPr>
            <w:r w:rsidRPr="00CF12FF">
              <w:rPr>
                <w:lang w:val="de-DE"/>
              </w:rPr>
              <w:t>Das</w:t>
            </w:r>
            <w:r w:rsidRPr="00CF12FF">
              <w:rPr>
                <w:spacing w:val="-7"/>
                <w:lang w:val="de-DE"/>
              </w:rPr>
              <w:t xml:space="preserve"> </w:t>
            </w:r>
            <w:r w:rsidRPr="00CF12FF">
              <w:rPr>
                <w:lang w:val="de-DE"/>
              </w:rPr>
              <w:t>angebotene</w:t>
            </w:r>
            <w:r w:rsidRPr="00CF12FF">
              <w:rPr>
                <w:spacing w:val="-10"/>
                <w:lang w:val="de-DE"/>
              </w:rPr>
              <w:t xml:space="preserve"> </w:t>
            </w:r>
            <w:r w:rsidRPr="00CF12FF">
              <w:rPr>
                <w:lang w:val="de-DE"/>
              </w:rPr>
              <w:t>Fahrzeug</w:t>
            </w:r>
            <w:r w:rsidRPr="00CF12FF">
              <w:rPr>
                <w:spacing w:val="-8"/>
                <w:lang w:val="de-DE"/>
              </w:rPr>
              <w:t xml:space="preserve"> </w:t>
            </w:r>
            <w:r w:rsidRPr="00CF12FF">
              <w:rPr>
                <w:lang w:val="de-DE"/>
              </w:rPr>
              <w:t>muss</w:t>
            </w:r>
            <w:r w:rsidRPr="00CF12FF">
              <w:rPr>
                <w:spacing w:val="-7"/>
                <w:lang w:val="de-DE"/>
              </w:rPr>
              <w:t xml:space="preserve"> </w:t>
            </w:r>
            <w:r w:rsidRPr="00CF12FF">
              <w:rPr>
                <w:lang w:val="de-DE"/>
              </w:rPr>
              <w:t>dem</w:t>
            </w:r>
            <w:r w:rsidRPr="00CF12FF">
              <w:rPr>
                <w:spacing w:val="-6"/>
                <w:lang w:val="de-DE"/>
              </w:rPr>
              <w:t xml:space="preserve"> </w:t>
            </w:r>
            <w:r w:rsidRPr="00CF12FF">
              <w:rPr>
                <w:lang w:val="de-DE"/>
              </w:rPr>
              <w:t>aktuellen Stand der Technik entsprechen.</w:t>
            </w:r>
          </w:p>
          <w:p w14:paraId="3B08501E" w14:textId="77777777" w:rsidR="003359CE" w:rsidRPr="00CF12FF" w:rsidRDefault="003359CE" w:rsidP="003359CE">
            <w:pPr>
              <w:pStyle w:val="TableParagraph"/>
              <w:ind w:left="0"/>
              <w:rPr>
                <w:lang w:val="de-DE"/>
              </w:rPr>
            </w:pPr>
          </w:p>
          <w:p w14:paraId="48F671BB" w14:textId="70E914ED" w:rsidR="003359CE" w:rsidRPr="00CF12FF" w:rsidRDefault="003359CE" w:rsidP="003359CE">
            <w:pPr>
              <w:pStyle w:val="TableParagraph"/>
              <w:ind w:right="212"/>
              <w:jc w:val="both"/>
              <w:rPr>
                <w:lang w:val="de-DE"/>
              </w:rPr>
            </w:pPr>
            <w:r w:rsidRPr="00CF12FF">
              <w:rPr>
                <w:lang w:val="de-DE"/>
              </w:rPr>
              <w:t>Das maximale Gesamtgewicht des Fahrzeugs inklusive</w:t>
            </w:r>
            <w:r w:rsidRPr="00CF12FF">
              <w:rPr>
                <w:spacing w:val="-6"/>
                <w:lang w:val="de-DE"/>
              </w:rPr>
              <w:t xml:space="preserve"> </w:t>
            </w:r>
            <w:r w:rsidRPr="00CF12FF">
              <w:rPr>
                <w:lang w:val="de-DE"/>
              </w:rPr>
              <w:t>Ausbau</w:t>
            </w:r>
            <w:r w:rsidRPr="00CF12FF">
              <w:rPr>
                <w:spacing w:val="-6"/>
                <w:lang w:val="de-DE"/>
              </w:rPr>
              <w:t xml:space="preserve"> </w:t>
            </w:r>
            <w:r w:rsidRPr="00CF12FF">
              <w:rPr>
                <w:lang w:val="de-DE"/>
              </w:rPr>
              <w:t>und</w:t>
            </w:r>
            <w:r w:rsidRPr="00CF12FF">
              <w:rPr>
                <w:spacing w:val="-8"/>
                <w:lang w:val="de-DE"/>
              </w:rPr>
              <w:t xml:space="preserve"> </w:t>
            </w:r>
            <w:r w:rsidRPr="00CF12FF">
              <w:rPr>
                <w:lang w:val="de-DE"/>
              </w:rPr>
              <w:t>zwei</w:t>
            </w:r>
            <w:r w:rsidRPr="00CF12FF">
              <w:rPr>
                <w:spacing w:val="-4"/>
                <w:lang w:val="de-DE"/>
              </w:rPr>
              <w:t xml:space="preserve"> </w:t>
            </w:r>
            <w:r w:rsidRPr="00CF12FF">
              <w:rPr>
                <w:lang w:val="de-DE"/>
              </w:rPr>
              <w:t>Personen</w:t>
            </w:r>
            <w:r w:rsidRPr="00CF12FF">
              <w:rPr>
                <w:spacing w:val="-8"/>
                <w:lang w:val="de-DE"/>
              </w:rPr>
              <w:t xml:space="preserve"> </w:t>
            </w:r>
            <w:r w:rsidRPr="00CF12FF">
              <w:rPr>
                <w:lang w:val="de-DE"/>
              </w:rPr>
              <w:t>darf</w:t>
            </w:r>
            <w:r w:rsidRPr="00CF12FF">
              <w:rPr>
                <w:spacing w:val="-4"/>
                <w:lang w:val="de-DE"/>
              </w:rPr>
              <w:t xml:space="preserve"> </w:t>
            </w:r>
            <w:r w:rsidRPr="00CF12FF">
              <w:rPr>
                <w:lang w:val="de-DE"/>
              </w:rPr>
              <w:t>3.</w:t>
            </w:r>
            <w:r>
              <w:rPr>
                <w:lang w:val="de-DE"/>
              </w:rPr>
              <w:t>500</w:t>
            </w:r>
            <w:r w:rsidRPr="00CF12FF">
              <w:rPr>
                <w:spacing w:val="-6"/>
                <w:lang w:val="de-DE"/>
              </w:rPr>
              <w:t xml:space="preserve"> </w:t>
            </w:r>
            <w:r w:rsidRPr="00CF12FF">
              <w:rPr>
                <w:lang w:val="de-DE"/>
              </w:rPr>
              <w:t>Kilogramm nicht überschreiten.</w:t>
            </w:r>
          </w:p>
          <w:p w14:paraId="3175DCD0" w14:textId="113DD776" w:rsidR="003359CE" w:rsidRPr="00CF12FF" w:rsidRDefault="003359CE" w:rsidP="003359CE">
            <w:pPr>
              <w:pStyle w:val="TableParagraph"/>
              <w:spacing w:before="249"/>
              <w:rPr>
                <w:b/>
                <w:lang w:val="de-DE"/>
              </w:rPr>
            </w:pPr>
            <w:r w:rsidRPr="00CF12FF">
              <w:rPr>
                <w:b/>
                <w:lang w:val="de-DE"/>
              </w:rPr>
              <w:t>Anforderungen</w:t>
            </w:r>
            <w:r w:rsidRPr="00CF12FF">
              <w:rPr>
                <w:b/>
                <w:spacing w:val="-12"/>
                <w:lang w:val="de-DE"/>
              </w:rPr>
              <w:t xml:space="preserve"> </w:t>
            </w:r>
            <w:r w:rsidRPr="00CF12FF">
              <w:rPr>
                <w:b/>
                <w:spacing w:val="-2"/>
                <w:lang w:val="de-DE"/>
              </w:rPr>
              <w:t>(Fahrzeug)</w:t>
            </w:r>
          </w:p>
          <w:p w14:paraId="11A4F527" w14:textId="77777777" w:rsidR="003359CE" w:rsidRPr="00CF12FF" w:rsidRDefault="003359CE" w:rsidP="003359CE">
            <w:pPr>
              <w:pStyle w:val="TableParagraph"/>
              <w:spacing w:before="3"/>
              <w:ind w:right="2339"/>
              <w:rPr>
                <w:lang w:val="de-DE"/>
              </w:rPr>
            </w:pPr>
            <w:r w:rsidRPr="00CF12FF">
              <w:rPr>
                <w:lang w:val="de-DE"/>
              </w:rPr>
              <w:t>Zustand: Neuwagen Leistung:</w:t>
            </w:r>
            <w:r w:rsidRPr="00CF12FF">
              <w:rPr>
                <w:spacing w:val="-14"/>
                <w:lang w:val="de-DE"/>
              </w:rPr>
              <w:t xml:space="preserve"> </w:t>
            </w:r>
            <w:r w:rsidRPr="00CF12FF">
              <w:rPr>
                <w:lang w:val="de-DE"/>
              </w:rPr>
              <w:t>mind.</w:t>
            </w:r>
            <w:r w:rsidRPr="00CF12FF">
              <w:rPr>
                <w:spacing w:val="-14"/>
                <w:lang w:val="de-DE"/>
              </w:rPr>
              <w:t xml:space="preserve"> </w:t>
            </w:r>
            <w:r w:rsidRPr="00CF12FF">
              <w:rPr>
                <w:lang w:val="de-DE"/>
              </w:rPr>
              <w:t>100</w:t>
            </w:r>
            <w:r w:rsidRPr="00CF12FF">
              <w:rPr>
                <w:spacing w:val="-14"/>
                <w:lang w:val="de-DE"/>
              </w:rPr>
              <w:t xml:space="preserve"> </w:t>
            </w:r>
            <w:r w:rsidRPr="00CF12FF">
              <w:rPr>
                <w:lang w:val="de-DE"/>
              </w:rPr>
              <w:t>KW</w:t>
            </w:r>
          </w:p>
          <w:p w14:paraId="0D581D36" w14:textId="77777777" w:rsidR="003359CE" w:rsidRPr="00CF12FF" w:rsidRDefault="003359CE" w:rsidP="003359CE">
            <w:pPr>
              <w:pStyle w:val="TableParagraph"/>
              <w:spacing w:before="1"/>
              <w:ind w:right="374"/>
              <w:rPr>
                <w:lang w:val="de-DE"/>
              </w:rPr>
            </w:pPr>
            <w:r w:rsidRPr="00CF12FF">
              <w:rPr>
                <w:lang w:val="de-DE"/>
              </w:rPr>
              <w:t>Getriebe:</w:t>
            </w:r>
            <w:r w:rsidRPr="00CF12FF">
              <w:rPr>
                <w:spacing w:val="-16"/>
                <w:lang w:val="de-DE"/>
              </w:rPr>
              <w:t xml:space="preserve"> </w:t>
            </w:r>
            <w:r w:rsidRPr="00CF12FF">
              <w:rPr>
                <w:lang w:val="de-DE"/>
              </w:rPr>
              <w:t xml:space="preserve">Automatikgetriebe </w:t>
            </w:r>
          </w:p>
          <w:p w14:paraId="1762EC7A" w14:textId="1732E864" w:rsidR="003359CE" w:rsidRPr="00CF12FF" w:rsidRDefault="003359CE" w:rsidP="003B646F">
            <w:pPr>
              <w:pStyle w:val="TableParagraph"/>
              <w:spacing w:before="1"/>
              <w:ind w:right="374"/>
              <w:rPr>
                <w:lang w:val="de-DE"/>
              </w:rPr>
            </w:pPr>
            <w:r w:rsidRPr="00CF12FF">
              <w:rPr>
                <w:lang w:val="de-DE"/>
              </w:rPr>
              <w:t>Kraftstoff:</w:t>
            </w:r>
            <w:r>
              <w:rPr>
                <w:lang w:val="de-DE"/>
              </w:rPr>
              <w:t xml:space="preserve"> </w:t>
            </w:r>
            <w:r w:rsidRPr="00CF12FF">
              <w:rPr>
                <w:spacing w:val="-2"/>
                <w:lang w:val="de-DE"/>
              </w:rPr>
              <w:t>elektrisch mit einer</w:t>
            </w:r>
            <w:r w:rsidR="003B646F">
              <w:rPr>
                <w:spacing w:val="-2"/>
                <w:lang w:val="de-DE"/>
              </w:rPr>
              <w:t xml:space="preserve"> </w:t>
            </w:r>
            <w:r w:rsidRPr="00CF12FF">
              <w:rPr>
                <w:lang w:val="de-DE"/>
              </w:rPr>
              <w:t>Batteriekapazität</w:t>
            </w:r>
            <w:r w:rsidRPr="00CF12FF">
              <w:rPr>
                <w:spacing w:val="-6"/>
                <w:lang w:val="de-DE"/>
              </w:rPr>
              <w:t xml:space="preserve"> von </w:t>
            </w:r>
            <w:r w:rsidRPr="00CF12FF">
              <w:rPr>
                <w:lang w:val="de-DE"/>
              </w:rPr>
              <w:t>min.</w:t>
            </w:r>
            <w:r w:rsidRPr="00CF12FF">
              <w:rPr>
                <w:spacing w:val="-7"/>
                <w:lang w:val="de-DE"/>
              </w:rPr>
              <w:t xml:space="preserve"> </w:t>
            </w:r>
            <w:r w:rsidRPr="00CF12FF">
              <w:rPr>
                <w:lang w:val="de-DE"/>
              </w:rPr>
              <w:t>90kWh</w:t>
            </w:r>
            <w:r w:rsidRPr="00CF12FF">
              <w:rPr>
                <w:spacing w:val="-11"/>
                <w:lang w:val="de-DE"/>
              </w:rPr>
              <w:t xml:space="preserve"> </w:t>
            </w:r>
            <w:r w:rsidRPr="00CF12FF">
              <w:rPr>
                <w:lang w:val="de-DE"/>
              </w:rPr>
              <w:t xml:space="preserve">(nutzbar) </w:t>
            </w:r>
          </w:p>
          <w:p w14:paraId="3466951B" w14:textId="2AF36CFF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>Lackierung: dunkelblau</w:t>
            </w:r>
          </w:p>
          <w:p w14:paraId="73DC125C" w14:textId="77777777" w:rsidR="003B646F" w:rsidRDefault="003359CE" w:rsidP="003359CE">
            <w:pPr>
              <w:pStyle w:val="TableParagraph"/>
              <w:ind w:right="103" w:hanging="1"/>
              <w:rPr>
                <w:lang w:val="de-DE"/>
              </w:rPr>
            </w:pPr>
            <w:r w:rsidRPr="00CF12FF">
              <w:rPr>
                <w:lang w:val="de-DE"/>
              </w:rPr>
              <w:t>Fahrzeughöhe</w:t>
            </w:r>
            <w:r w:rsidRPr="00CF12FF">
              <w:rPr>
                <w:spacing w:val="-13"/>
                <w:lang w:val="de-DE"/>
              </w:rPr>
              <w:t xml:space="preserve"> </w:t>
            </w:r>
            <w:r w:rsidRPr="00CF12FF">
              <w:rPr>
                <w:lang w:val="de-DE"/>
              </w:rPr>
              <w:t>Innenraum</w:t>
            </w:r>
            <w:r w:rsidRPr="00CF12FF">
              <w:rPr>
                <w:spacing w:val="-12"/>
                <w:lang w:val="de-DE"/>
              </w:rPr>
              <w:t xml:space="preserve"> </w:t>
            </w:r>
            <w:r w:rsidRPr="00CF12FF">
              <w:rPr>
                <w:lang w:val="de-DE"/>
              </w:rPr>
              <w:t>min.:</w:t>
            </w:r>
            <w:r w:rsidRPr="00CF12FF">
              <w:rPr>
                <w:spacing w:val="-9"/>
                <w:lang w:val="de-DE"/>
              </w:rPr>
              <w:t xml:space="preserve"> </w:t>
            </w:r>
            <w:r w:rsidRPr="00CF12FF">
              <w:rPr>
                <w:lang w:val="de-DE"/>
              </w:rPr>
              <w:t xml:space="preserve">1320mm Fahrzeughöhe Außen max.: 1950 mm </w:t>
            </w:r>
          </w:p>
          <w:p w14:paraId="7BCB14C0" w14:textId="1709F3D6" w:rsidR="003359CE" w:rsidRPr="00CF12FF" w:rsidRDefault="003359CE" w:rsidP="003359CE">
            <w:pPr>
              <w:pStyle w:val="TableParagraph"/>
              <w:ind w:right="103" w:hanging="1"/>
              <w:rPr>
                <w:lang w:val="de-DE"/>
              </w:rPr>
            </w:pPr>
            <w:r w:rsidRPr="00CF12FF">
              <w:rPr>
                <w:lang w:val="de-DE"/>
              </w:rPr>
              <w:t>Fahrzeuglänge max.: 5200 mm</w:t>
            </w:r>
          </w:p>
          <w:p w14:paraId="42033CBC" w14:textId="77777777" w:rsidR="003359CE" w:rsidRPr="00CF12FF" w:rsidRDefault="003359CE" w:rsidP="003359CE">
            <w:pPr>
              <w:pStyle w:val="TableParagraph"/>
              <w:ind w:right="103" w:hanging="1"/>
              <w:rPr>
                <w:lang w:val="de-DE"/>
              </w:rPr>
            </w:pPr>
          </w:p>
          <w:p w14:paraId="08F41B03" w14:textId="27FF498B" w:rsidR="003359CE" w:rsidRPr="00CF12FF" w:rsidRDefault="003359CE" w:rsidP="003359CE">
            <w:pPr>
              <w:pStyle w:val="TableParagraph"/>
              <w:rPr>
                <w:b/>
                <w:spacing w:val="-2"/>
                <w:lang w:val="de-DE"/>
              </w:rPr>
            </w:pPr>
            <w:r w:rsidRPr="00CF12FF">
              <w:rPr>
                <w:b/>
                <w:spacing w:val="-2"/>
                <w:lang w:val="de-DE"/>
              </w:rPr>
              <w:t>Details</w:t>
            </w:r>
          </w:p>
          <w:p w14:paraId="439EE952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Einstieg in den Fond mit Schiebetür auf der Beifahrerseite. </w:t>
            </w:r>
          </w:p>
          <w:p w14:paraId="6FDDD32D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Mit einer Heckklappe hinten am Fahrzeug. </w:t>
            </w:r>
          </w:p>
          <w:p w14:paraId="61C7D9C4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>Die Vorderachse muss eine erhöhte</w:t>
            </w:r>
            <w:r>
              <w:rPr>
                <w:lang w:val="de-DE"/>
              </w:rPr>
              <w:t xml:space="preserve"> </w:t>
            </w:r>
            <w:r w:rsidRPr="00CF12FF">
              <w:rPr>
                <w:lang w:val="de-DE"/>
              </w:rPr>
              <w:t xml:space="preserve">Traglast aufweisen. </w:t>
            </w:r>
          </w:p>
          <w:p w14:paraId="7AE774E4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Das Fahrzeug muss mit einer zusätzlichen Batterie für Nachrüst-Verbraucher ausgestattet werden. </w:t>
            </w:r>
          </w:p>
          <w:p w14:paraId="66F6A2D4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Das Kfz ist so auszurüsten, dass im gesamten Innenraum bei geschlossenen Türen </w:t>
            </w:r>
            <w:r>
              <w:rPr>
                <w:lang w:val="de-DE"/>
              </w:rPr>
              <w:t xml:space="preserve">ohne Betrieb des </w:t>
            </w:r>
            <w:r w:rsidRPr="00CF12FF">
              <w:rPr>
                <w:lang w:val="de-DE"/>
              </w:rPr>
              <w:t>Antriebsmotors im Winter   eine Mindesttemperatur von 20 Grad Celsius und im Sommer eine Maximaltemperatur von 26 Grad Celsius erreicht werden. Die Klimatisierung muss</w:t>
            </w:r>
            <w:r>
              <w:rPr>
                <w:lang w:val="de-DE"/>
              </w:rPr>
              <w:t xml:space="preserve"> </w:t>
            </w:r>
            <w:r w:rsidRPr="00CF12FF">
              <w:rPr>
                <w:lang w:val="de-DE"/>
              </w:rPr>
              <w:t>unabhängig von der Fahrer-</w:t>
            </w:r>
            <w:r>
              <w:rPr>
                <w:lang w:val="de-DE"/>
              </w:rPr>
              <w:t xml:space="preserve"> </w:t>
            </w:r>
            <w:r w:rsidRPr="00CF12FF">
              <w:rPr>
                <w:lang w:val="de-DE"/>
              </w:rPr>
              <w:t>und Fond</w:t>
            </w:r>
            <w:r>
              <w:rPr>
                <w:lang w:val="de-DE"/>
              </w:rPr>
              <w:t>bereich</w:t>
            </w:r>
            <w:r w:rsidRPr="00CF12FF">
              <w:rPr>
                <w:lang w:val="de-DE"/>
              </w:rPr>
              <w:t xml:space="preserve"> ohne Inanspruchnahme der Versorgungsbatterie des Kfz   mindestens für 13 h erfolgen können.  </w:t>
            </w:r>
          </w:p>
          <w:p w14:paraId="49F3DB20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Lüftungssteuerung im Fahrgastraum; </w:t>
            </w:r>
          </w:p>
          <w:p w14:paraId="0F47F298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Lenkrad höhenverstellbar beheizt; </w:t>
            </w:r>
          </w:p>
          <w:p w14:paraId="651D200B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Radio mit Freisprecheinrichtung; Temperaturanzeige für den Außenbereich; </w:t>
            </w:r>
          </w:p>
          <w:p w14:paraId="36A915D2" w14:textId="56325CC0" w:rsidR="003359CE" w:rsidRPr="00CF12F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>drehbarer Fahrersitz (360 Grad)</w:t>
            </w:r>
            <w:r>
              <w:rPr>
                <w:lang w:val="de-DE"/>
              </w:rPr>
              <w:t xml:space="preserve"> bzw. Drehkonsoleneinbau</w:t>
            </w:r>
            <w:r w:rsidRPr="00CF12FF">
              <w:rPr>
                <w:lang w:val="de-DE"/>
              </w:rPr>
              <w:t>;</w:t>
            </w:r>
          </w:p>
          <w:p w14:paraId="221D21CD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Sitzheizung Fahrer; höhenverstellbarer Sitz mit Sitzkissentiefenverstellung; </w:t>
            </w:r>
            <w:proofErr w:type="spellStart"/>
            <w:r w:rsidRPr="00CF12FF">
              <w:rPr>
                <w:lang w:val="de-DE"/>
              </w:rPr>
              <w:t>Staunetz</w:t>
            </w:r>
            <w:proofErr w:type="spellEnd"/>
            <w:r>
              <w:rPr>
                <w:lang w:val="de-DE"/>
              </w:rPr>
              <w:t xml:space="preserve"> am </w:t>
            </w:r>
            <w:proofErr w:type="gramStart"/>
            <w:r>
              <w:rPr>
                <w:lang w:val="de-DE"/>
              </w:rPr>
              <w:t>Sitz</w:t>
            </w:r>
            <w:r w:rsidRPr="00CF12FF">
              <w:rPr>
                <w:lang w:val="de-DE"/>
              </w:rPr>
              <w:t xml:space="preserve">;   </w:t>
            </w:r>
            <w:proofErr w:type="gramEnd"/>
            <w:r w:rsidRPr="00CF12FF">
              <w:rPr>
                <w:lang w:val="de-DE"/>
              </w:rPr>
              <w:t xml:space="preserve"> Fahrersitzlehne; Armlehne </w:t>
            </w:r>
            <w:r>
              <w:rPr>
                <w:lang w:val="de-DE"/>
              </w:rPr>
              <w:t>ein</w:t>
            </w:r>
            <w:r w:rsidRPr="00CF12FF">
              <w:rPr>
                <w:lang w:val="de-DE"/>
              </w:rPr>
              <w:t xml:space="preserve">seitig für Fahrersitz;   </w:t>
            </w:r>
          </w:p>
          <w:p w14:paraId="35163CCA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>Außenspiegel elektrisch verstellbar</w:t>
            </w:r>
            <w:r w:rsidR="003B646F">
              <w:rPr>
                <w:lang w:val="de-DE"/>
              </w:rPr>
              <w:t>;</w:t>
            </w:r>
            <w:r w:rsidRPr="00CF12FF">
              <w:rPr>
                <w:lang w:val="de-DE"/>
              </w:rPr>
              <w:t xml:space="preserve"> </w:t>
            </w:r>
          </w:p>
          <w:p w14:paraId="6A8F6E59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elektrische Fensterheber; hintere, seitliche Fenster, Klarglas; Heckscheibenwischer mit Wisch-Waschanlage und Intervallschaltung; </w:t>
            </w:r>
          </w:p>
          <w:p w14:paraId="7A10FA8E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lastRenderedPageBreak/>
              <w:t xml:space="preserve">Parkassistent mit akustischen Warnsignalen vorn und hinten; </w:t>
            </w:r>
          </w:p>
          <w:p w14:paraId="7203D83B" w14:textId="77777777" w:rsidR="003B646F" w:rsidRDefault="003B646F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</w:p>
          <w:p w14:paraId="2FB51D6B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Rückfahrkamera; 360-Grad-Kamera; </w:t>
            </w:r>
          </w:p>
          <w:p w14:paraId="0893478C" w14:textId="77777777" w:rsidR="003B646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Heckklappe einteilig mit beheizbarem Fensterausschnitt nach oben öffnend/schließend, Klarglas; </w:t>
            </w:r>
          </w:p>
          <w:p w14:paraId="3F4A3483" w14:textId="77777777" w:rsidR="00BE0FC4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 xml:space="preserve">mit Winterrädern montiert geliefert; Sommerräder auf Felge montiert mitgeliefert; Gummifußmatten; Sitze mit Kunstleder in schwarz; Digitaler Rückspiegel, </w:t>
            </w:r>
          </w:p>
          <w:p w14:paraId="5B212B9B" w14:textId="77777777" w:rsidR="00BE0FC4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>Schiebetür Beifahrerseite mit Fensterausschnitt; Fenster Fahrerseite zwischen B- und C-Säule mit   Fensterausschnitt</w:t>
            </w:r>
            <w:r w:rsidR="00BE0FC4">
              <w:rPr>
                <w:lang w:val="de-DE"/>
              </w:rPr>
              <w:t>;</w:t>
            </w:r>
            <w:r w:rsidRPr="00CF12FF">
              <w:rPr>
                <w:lang w:val="de-DE"/>
              </w:rPr>
              <w:t xml:space="preserve"> </w:t>
            </w:r>
          </w:p>
          <w:p w14:paraId="66321050" w14:textId="7B2F2812" w:rsidR="003359CE" w:rsidRPr="00CF12FF" w:rsidRDefault="003359CE" w:rsidP="003B646F">
            <w:pPr>
              <w:pStyle w:val="TableParagraph"/>
              <w:spacing w:before="1"/>
              <w:ind w:left="109"/>
              <w:rPr>
                <w:lang w:val="de-DE"/>
              </w:rPr>
            </w:pPr>
            <w:r w:rsidRPr="00CF12FF">
              <w:rPr>
                <w:lang w:val="de-DE"/>
              </w:rPr>
              <w:t>Laderaum nicht abgeteilt vom Fahrerbereich; Zentralverriegelung mit drei Funkschlüsseln; Ein Feuerlöscher, mindestens 1 kg, Warndreieck und Erste-Hilfe-Ausrüstung müssen im Lieferumfang enthalten sein.</w:t>
            </w:r>
          </w:p>
          <w:p w14:paraId="478351AC" w14:textId="77777777" w:rsidR="003359CE" w:rsidRPr="00CF12FF" w:rsidRDefault="003359CE" w:rsidP="003359CE">
            <w:pPr>
              <w:pStyle w:val="TableParagraph"/>
              <w:ind w:left="0"/>
              <w:rPr>
                <w:lang w:val="de-DE"/>
              </w:rPr>
            </w:pPr>
          </w:p>
          <w:p w14:paraId="7A45DAA9" w14:textId="3990ECAE" w:rsidR="003359CE" w:rsidRPr="00CF12FF" w:rsidRDefault="003359CE" w:rsidP="003359CE">
            <w:pPr>
              <w:pStyle w:val="TableParagraph"/>
              <w:ind w:left="0"/>
              <w:rPr>
                <w:b/>
                <w:bCs/>
                <w:lang w:val="de-DE"/>
              </w:rPr>
            </w:pPr>
            <w:r w:rsidRPr="00CF12FF">
              <w:rPr>
                <w:lang w:val="de-DE"/>
              </w:rPr>
              <w:t xml:space="preserve"> </w:t>
            </w:r>
            <w:r w:rsidRPr="00CF12FF">
              <w:rPr>
                <w:b/>
                <w:bCs/>
                <w:lang w:val="de-DE"/>
              </w:rPr>
              <w:t>Anmerkungen</w:t>
            </w:r>
          </w:p>
          <w:p w14:paraId="56B50ED7" w14:textId="09604A81" w:rsidR="003359CE" w:rsidRPr="00CF12FF" w:rsidRDefault="003359CE" w:rsidP="003359CE">
            <w:pPr>
              <w:pStyle w:val="TableParagraph"/>
              <w:ind w:left="0"/>
              <w:rPr>
                <w:lang w:val="de-DE"/>
              </w:rPr>
            </w:pPr>
            <w:r w:rsidRPr="00CF12FF">
              <w:rPr>
                <w:lang w:val="de-DE"/>
              </w:rPr>
              <w:t xml:space="preserve"> Der Beifahrersitz sowie Sitzbänke im Fahrzeug  </w:t>
            </w:r>
          </w:p>
          <w:p w14:paraId="60DB93F3" w14:textId="6C909E98" w:rsidR="003359CE" w:rsidRPr="00CF12FF" w:rsidRDefault="003359CE" w:rsidP="003359CE">
            <w:pPr>
              <w:pStyle w:val="TableParagraph"/>
              <w:ind w:left="0"/>
              <w:rPr>
                <w:lang w:val="de-DE"/>
              </w:rPr>
            </w:pPr>
            <w:r w:rsidRPr="00CF12FF">
              <w:rPr>
                <w:lang w:val="de-DE"/>
              </w:rPr>
              <w:t xml:space="preserve"> werden nicht benötigt fallen</w:t>
            </w:r>
            <w:r>
              <w:rPr>
                <w:lang w:val="de-DE"/>
              </w:rPr>
              <w:t xml:space="preserve"> weg</w:t>
            </w:r>
            <w:r w:rsidRPr="00CF12FF">
              <w:rPr>
                <w:lang w:val="de-DE"/>
              </w:rPr>
              <w:t xml:space="preserve">. </w:t>
            </w:r>
          </w:p>
          <w:p w14:paraId="7311B346" w14:textId="77777777" w:rsidR="003359CE" w:rsidRPr="00CF12FF" w:rsidRDefault="003359CE" w:rsidP="003359CE">
            <w:pPr>
              <w:pStyle w:val="TableParagraph"/>
              <w:ind w:left="0"/>
              <w:rPr>
                <w:lang w:val="de-DE"/>
              </w:rPr>
            </w:pPr>
          </w:p>
          <w:p w14:paraId="5A2AF3FE" w14:textId="11FFB32C" w:rsidR="003359CE" w:rsidRPr="00CF12FF" w:rsidRDefault="003359CE" w:rsidP="003359CE">
            <w:pPr>
              <w:pStyle w:val="TableParagraph"/>
              <w:ind w:left="0"/>
              <w:rPr>
                <w:b/>
                <w:bCs/>
                <w:lang w:val="de-DE"/>
              </w:rPr>
            </w:pPr>
            <w:r w:rsidRPr="00CF12FF">
              <w:rPr>
                <w:lang w:val="de-DE"/>
              </w:rPr>
              <w:t xml:space="preserve"> </w:t>
            </w:r>
            <w:r w:rsidRPr="00CF12FF">
              <w:rPr>
                <w:b/>
                <w:bCs/>
                <w:lang w:val="de-DE"/>
              </w:rPr>
              <w:t>Sonderanforderungen Einbau</w:t>
            </w:r>
          </w:p>
          <w:p w14:paraId="1941F313" w14:textId="77777777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>Die nachstehenden Sonderanforderungen müssen eine entsprechende Bauartzulassung haben und für den öffentlichen Straßenverkehr in Deutschland zugelassen sein.</w:t>
            </w:r>
            <w:r w:rsidRPr="00CF12FF">
              <w:rPr>
                <w:lang w:val="de-DE"/>
              </w:rPr>
              <w:tab/>
            </w:r>
            <w:r w:rsidRPr="00CF12FF">
              <w:rPr>
                <w:lang w:val="de-DE"/>
              </w:rPr>
              <w:tab/>
            </w:r>
            <w:r w:rsidRPr="00CF12FF">
              <w:rPr>
                <w:lang w:val="de-DE"/>
              </w:rPr>
              <w:tab/>
            </w:r>
          </w:p>
          <w:p w14:paraId="5D2C0C03" w14:textId="1216DBEC" w:rsidR="003359CE" w:rsidRPr="00CF12FF" w:rsidRDefault="003359CE" w:rsidP="003359CE">
            <w:pPr>
              <w:pStyle w:val="TableParagraph"/>
              <w:ind w:left="0"/>
              <w:rPr>
                <w:b/>
                <w:bCs/>
                <w:lang w:val="de-DE"/>
              </w:rPr>
            </w:pP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</w:p>
          <w:p w14:paraId="6927520C" w14:textId="24837EA9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>Lieferung und Einbau einer Außensprechanlage.</w:t>
            </w:r>
          </w:p>
          <w:p w14:paraId="073CB928" w14:textId="04FDC8BE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 xml:space="preserve">Diese muss im Kühlergrill integriert (siehe Bild 1+2) sein und mit einem Mikrofon im Innenraum gekoppelt und über diverse Schnittstellen </w:t>
            </w:r>
          </w:p>
          <w:p w14:paraId="2CAE4294" w14:textId="24FC89BC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>(z. B. Radio, Bluetooth) verbunden sein.</w:t>
            </w:r>
          </w:p>
          <w:p w14:paraId="2C4415FA" w14:textId="2E5F641F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>Zusätzlich muss eine Heckwarnanlage in LED ähnlich wie in der Anlage (Bild 3) in orangefarbener jedoch mit einer transparenten Hülle im Laderaum hinten durch die Heckscheibe integriert werden.</w:t>
            </w:r>
          </w:p>
          <w:p w14:paraId="20463FFB" w14:textId="77777777" w:rsidR="003359CE" w:rsidRPr="00CF12FF" w:rsidRDefault="003359CE" w:rsidP="003359CE">
            <w:pPr>
              <w:pStyle w:val="TableParagraph"/>
              <w:rPr>
                <w:lang w:val="de-DE"/>
              </w:rPr>
            </w:pPr>
          </w:p>
          <w:p w14:paraId="43A5535F" w14:textId="2CDDD206" w:rsidR="003359CE" w:rsidRPr="00CF12FF" w:rsidRDefault="003359CE" w:rsidP="003359CE">
            <w:pPr>
              <w:pStyle w:val="TableParagraph"/>
              <w:rPr>
                <w:b/>
                <w:bCs/>
                <w:lang w:val="de-DE"/>
              </w:rPr>
            </w:pPr>
            <w:r w:rsidRPr="00CF12FF">
              <w:rPr>
                <w:b/>
                <w:bCs/>
                <w:lang w:val="de-DE"/>
              </w:rPr>
              <w:t>Lieferung</w:t>
            </w:r>
            <w:r>
              <w:rPr>
                <w:b/>
                <w:bCs/>
                <w:lang w:val="de-DE"/>
              </w:rPr>
              <w:t xml:space="preserve"> und Zulassung</w:t>
            </w:r>
          </w:p>
          <w:p w14:paraId="5FF52833" w14:textId="25CD3EE2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 xml:space="preserve">Das Kraftfahrzeug </w:t>
            </w:r>
            <w:r w:rsidR="00BE0FC4">
              <w:rPr>
                <w:lang w:val="de-DE"/>
              </w:rPr>
              <w:t>ist</w:t>
            </w:r>
            <w:r w:rsidRPr="00CF12FF">
              <w:rPr>
                <w:lang w:val="de-DE"/>
              </w:rPr>
              <w:t xml:space="preserve"> an den Dienstort </w:t>
            </w:r>
          </w:p>
          <w:p w14:paraId="15D310CF" w14:textId="77777777" w:rsidR="00A946AD" w:rsidRDefault="00A946AD" w:rsidP="003359CE">
            <w:pPr>
              <w:pStyle w:val="TableParagraph"/>
              <w:rPr>
                <w:lang w:val="de-DE"/>
              </w:rPr>
            </w:pPr>
          </w:p>
          <w:p w14:paraId="6D00A9C0" w14:textId="2B2DC45E" w:rsidR="00A946AD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>Stadt Eberswalde</w:t>
            </w:r>
            <w:r w:rsidR="00A946AD">
              <w:rPr>
                <w:lang w:val="de-DE"/>
              </w:rPr>
              <w:t xml:space="preserve"> -</w:t>
            </w:r>
            <w:r w:rsidRPr="00CF12FF">
              <w:rPr>
                <w:lang w:val="de-DE"/>
              </w:rPr>
              <w:t xml:space="preserve"> Ordnungsamt </w:t>
            </w:r>
          </w:p>
          <w:p w14:paraId="527BCBB4" w14:textId="77777777" w:rsidR="00A946AD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 xml:space="preserve">Breite Straße 41-44 </w:t>
            </w:r>
          </w:p>
          <w:p w14:paraId="3ADD8E98" w14:textId="6B5EB40A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 xml:space="preserve">16225 Eberswalde </w:t>
            </w:r>
            <w:r w:rsidR="00A946AD">
              <w:rPr>
                <w:lang w:val="de-DE"/>
              </w:rPr>
              <w:t xml:space="preserve">                  </w:t>
            </w:r>
            <w:r w:rsidR="00BE0FC4">
              <w:rPr>
                <w:lang w:val="de-DE"/>
              </w:rPr>
              <w:t>zu überführen</w:t>
            </w:r>
            <w:r w:rsidRPr="00CF12FF">
              <w:rPr>
                <w:lang w:val="de-DE"/>
              </w:rPr>
              <w:t>.</w:t>
            </w:r>
          </w:p>
          <w:p w14:paraId="2C95DADF" w14:textId="738035F1" w:rsidR="003359CE" w:rsidRPr="00CF12FF" w:rsidRDefault="003359CE" w:rsidP="003359CE">
            <w:pPr>
              <w:pStyle w:val="TableParagraph"/>
              <w:rPr>
                <w:lang w:val="de-DE"/>
              </w:rPr>
            </w:pPr>
            <w:r w:rsidRPr="00CF12FF">
              <w:rPr>
                <w:lang w:val="de-DE"/>
              </w:rPr>
              <w:tab/>
            </w:r>
          </w:p>
          <w:p w14:paraId="65FC881B" w14:textId="2BB4E350" w:rsidR="003359CE" w:rsidRPr="00CF12FF" w:rsidRDefault="003359CE" w:rsidP="003359CE">
            <w:pPr>
              <w:pStyle w:val="TableParagraph"/>
              <w:rPr>
                <w:b/>
                <w:bCs/>
                <w:lang w:val="de-DE"/>
              </w:rPr>
            </w:pPr>
            <w:r w:rsidRPr="00CF12FF">
              <w:rPr>
                <w:b/>
                <w:bCs/>
                <w:lang w:val="de-DE"/>
              </w:rPr>
              <w:t>Weitere Anforderungen</w:t>
            </w: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</w:p>
          <w:p w14:paraId="23FE4F99" w14:textId="11BA492D" w:rsidR="003359CE" w:rsidRPr="00CF12FF" w:rsidRDefault="003359CE" w:rsidP="003359CE">
            <w:pPr>
              <w:pStyle w:val="TableParagraph"/>
              <w:rPr>
                <w:b/>
                <w:bCs/>
                <w:lang w:val="de-DE"/>
              </w:rPr>
            </w:pPr>
            <w:r w:rsidRPr="00CF12FF">
              <w:rPr>
                <w:lang w:val="de-DE"/>
              </w:rPr>
              <w:t>Die Bedienungsanleitung, Serviceheft mit Inspektionsnachweis und technische Daten müssen in deutscher Sprache sein.</w:t>
            </w:r>
            <w:r w:rsidRPr="00CF12FF">
              <w:rPr>
                <w:b/>
                <w:bCs/>
                <w:lang w:val="de-DE"/>
              </w:rPr>
              <w:t xml:space="preserve"> </w:t>
            </w:r>
            <w:r w:rsidRPr="00CF12FF">
              <w:rPr>
                <w:lang w:val="de-DE"/>
              </w:rPr>
              <w:t>Diese müssen bei Übergabe ausgehändigt werden</w:t>
            </w:r>
            <w:r w:rsidRPr="00CF12FF">
              <w:rPr>
                <w:b/>
                <w:bCs/>
                <w:lang w:val="de-DE"/>
              </w:rPr>
              <w:t xml:space="preserve">. </w:t>
            </w:r>
            <w:r w:rsidRPr="00CF12FF">
              <w:rPr>
                <w:lang w:val="de-DE"/>
              </w:rPr>
              <w:t>Der Auftragnehmer muss für das angebotene Kraftfahrzeug Vertragshändler sein. Eine Fahrzeuggarantie muss mindestens 24 Monate gewährleistet werden.</w:t>
            </w:r>
            <w:r w:rsidRPr="00CF12FF">
              <w:rPr>
                <w:b/>
                <w:bCs/>
                <w:lang w:val="de-DE"/>
              </w:rPr>
              <w:tab/>
            </w:r>
          </w:p>
          <w:p w14:paraId="6AEB514B" w14:textId="28752A24" w:rsidR="003359CE" w:rsidRPr="00CF12FF" w:rsidRDefault="003359CE" w:rsidP="003359CE">
            <w:pPr>
              <w:pStyle w:val="TableParagraph"/>
              <w:rPr>
                <w:b/>
                <w:bCs/>
                <w:lang w:val="de-DE"/>
              </w:rPr>
            </w:pP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  <w:r w:rsidRPr="00CF12FF">
              <w:rPr>
                <w:b/>
                <w:bCs/>
                <w:lang w:val="de-DE"/>
              </w:rPr>
              <w:tab/>
            </w:r>
          </w:p>
        </w:tc>
      </w:tr>
    </w:tbl>
    <w:p w14:paraId="2E0A6A54" w14:textId="609DE47E" w:rsidR="009D2423" w:rsidRPr="00CF12FF" w:rsidRDefault="003D7C82" w:rsidP="004F6F73">
      <w:pPr>
        <w:widowControl/>
        <w:autoSpaceDE/>
        <w:autoSpaceDN/>
        <w:rPr>
          <w:rFonts w:ascii="Times New Roman"/>
        </w:rPr>
      </w:pPr>
      <w:r w:rsidRPr="00CF12FF">
        <w:rPr>
          <w:rFonts w:ascii="Times New Roman"/>
        </w:rPr>
        <w:lastRenderedPageBreak/>
        <w:br w:type="textWrapping" w:clear="all"/>
      </w:r>
    </w:p>
    <w:p w14:paraId="68153054" w14:textId="0105A505" w:rsidR="003D7C82" w:rsidRPr="00CF12FF" w:rsidRDefault="005D69BE" w:rsidP="004F6F73">
      <w:pPr>
        <w:widowControl/>
        <w:autoSpaceDE/>
        <w:autoSpaceDN/>
        <w:rPr>
          <w:rFonts w:ascii="Times New Roman"/>
        </w:rPr>
      </w:pPr>
      <w:r>
        <w:rPr>
          <w:rFonts w:ascii="Times New Roman"/>
        </w:rPr>
        <w:t xml:space="preserve">Angabe verbindliche Lieferzeit nach Auftragserteilung in Kalenderwochen (KW): </w:t>
      </w:r>
      <w:r w:rsidRPr="005D69BE">
        <w:rPr>
          <w:rFonts w:ascii="Times New Roman"/>
          <w:highlight w:val="yellow"/>
        </w:rPr>
        <w:t>______________</w:t>
      </w:r>
      <w:r>
        <w:rPr>
          <w:rFonts w:ascii="Times New Roman"/>
          <w:highlight w:val="yellow"/>
        </w:rPr>
        <w:t>KW</w:t>
      </w:r>
      <w:r w:rsidRPr="005D69BE">
        <w:rPr>
          <w:rFonts w:ascii="Times New Roman"/>
          <w:highlight w:val="yellow"/>
        </w:rPr>
        <w:t>____</w:t>
      </w:r>
    </w:p>
    <w:tbl>
      <w:tblPr>
        <w:tblStyle w:val="TableNormal"/>
        <w:tblpPr w:leftFromText="141" w:rightFromText="141" w:vertAnchor="text" w:horzAnchor="margin" w:tblpY="16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8"/>
        <w:gridCol w:w="1816"/>
        <w:gridCol w:w="1816"/>
      </w:tblGrid>
      <w:tr w:rsidR="005D69BE" w:rsidRPr="00CF12FF" w14:paraId="70E4B260" w14:textId="77777777" w:rsidTr="005D69BE">
        <w:trPr>
          <w:trHeight w:val="554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32970" w14:textId="77777777" w:rsidR="005D69BE" w:rsidRPr="00CF12FF" w:rsidRDefault="005D69BE" w:rsidP="005D69BE">
            <w:pPr>
              <w:spacing w:before="144"/>
              <w:ind w:left="108"/>
              <w:rPr>
                <w:b/>
                <w:lang w:val="de-DE"/>
              </w:rPr>
            </w:pPr>
            <w:r w:rsidRPr="00CF12FF">
              <w:rPr>
                <w:b/>
                <w:lang w:val="de-DE"/>
              </w:rPr>
              <w:t>Gesamtbetrag,</w:t>
            </w:r>
            <w:r w:rsidRPr="00CF12FF">
              <w:rPr>
                <w:b/>
                <w:spacing w:val="-4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netto</w:t>
            </w:r>
            <w:r w:rsidRPr="00CF12FF">
              <w:rPr>
                <w:b/>
                <w:spacing w:val="-6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in</w:t>
            </w:r>
            <w:r w:rsidRPr="00CF12FF">
              <w:rPr>
                <w:b/>
                <w:spacing w:val="-3"/>
                <w:lang w:val="de-DE"/>
              </w:rPr>
              <w:t xml:space="preserve"> </w:t>
            </w:r>
            <w:r w:rsidRPr="00CF12FF">
              <w:rPr>
                <w:b/>
                <w:spacing w:val="-4"/>
                <w:lang w:val="de-DE"/>
              </w:rPr>
              <w:t>Euro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79776A" w14:textId="77777777" w:rsidR="005D69BE" w:rsidRPr="00CF12FF" w:rsidRDefault="005D69BE" w:rsidP="005D69BE">
            <w:pPr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E71385" w14:textId="77777777" w:rsidR="005D69BE" w:rsidRPr="00CF12FF" w:rsidRDefault="005D69BE" w:rsidP="005D69BE">
            <w:pPr>
              <w:jc w:val="right"/>
              <w:rPr>
                <w:rFonts w:ascii="Times New Roman"/>
                <w:sz w:val="20"/>
              </w:rPr>
            </w:pPr>
          </w:p>
        </w:tc>
      </w:tr>
      <w:tr w:rsidR="005D69BE" w:rsidRPr="00CF12FF" w14:paraId="348A563F" w14:textId="77777777" w:rsidTr="0087574D">
        <w:trPr>
          <w:trHeight w:val="70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FDA5" w14:textId="77777777" w:rsidR="005D69BE" w:rsidRPr="00CF12FF" w:rsidRDefault="005D69BE" w:rsidP="005D69BE">
            <w:pPr>
              <w:spacing w:before="144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Bedingungsloser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Rabatt</w:t>
            </w:r>
            <w:proofErr w:type="spellEnd"/>
            <w:r>
              <w:rPr>
                <w:b/>
              </w:rPr>
              <w:t xml:space="preserve"> (in % / </w:t>
            </w:r>
            <w:proofErr w:type="spellStart"/>
            <w:r>
              <w:rPr>
                <w:b/>
              </w:rPr>
              <w:t>netto</w:t>
            </w:r>
            <w:proofErr w:type="spellEnd"/>
            <w:r>
              <w:rPr>
                <w:b/>
              </w:rPr>
              <w:t xml:space="preserve"> in Euro)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5E64A7" w14:textId="77777777" w:rsidR="005D69BE" w:rsidRDefault="005D69BE" w:rsidP="005D69BE">
            <w:pPr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</w:t>
            </w:r>
          </w:p>
          <w:p w14:paraId="7F483FF8" w14:textId="77777777" w:rsidR="005D69BE" w:rsidRDefault="005D69BE" w:rsidP="005D69BE">
            <w:pPr>
              <w:jc w:val="right"/>
              <w:rPr>
                <w:rFonts w:ascii="Times New Roman"/>
                <w:sz w:val="20"/>
              </w:rPr>
            </w:pPr>
          </w:p>
          <w:p w14:paraId="11CAFD1D" w14:textId="77777777" w:rsidR="005D69BE" w:rsidRPr="00CF12FF" w:rsidRDefault="005D69BE" w:rsidP="005D69BE">
            <w:pPr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(in %)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5D0A4B" w14:textId="77777777" w:rsidR="005D69BE" w:rsidRDefault="005D69BE" w:rsidP="005D69BE">
            <w:pPr>
              <w:jc w:val="right"/>
              <w:rPr>
                <w:rFonts w:ascii="Times New Roman"/>
                <w:sz w:val="20"/>
              </w:rPr>
            </w:pPr>
          </w:p>
          <w:p w14:paraId="1360A109" w14:textId="77777777" w:rsidR="005D69BE" w:rsidRDefault="005D69BE" w:rsidP="005D69BE">
            <w:pPr>
              <w:jc w:val="right"/>
              <w:rPr>
                <w:rFonts w:ascii="Times New Roman"/>
                <w:sz w:val="20"/>
              </w:rPr>
            </w:pPr>
          </w:p>
          <w:p w14:paraId="7D0E9C2D" w14:textId="77777777" w:rsidR="005D69BE" w:rsidRPr="00CF12FF" w:rsidRDefault="005D69BE" w:rsidP="005D69BE">
            <w:pPr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netto</w:t>
            </w:r>
            <w:proofErr w:type="spellEnd"/>
            <w:r>
              <w:rPr>
                <w:rFonts w:ascii="Times New Roman"/>
                <w:sz w:val="20"/>
              </w:rPr>
              <w:t xml:space="preserve"> in Euro)</w:t>
            </w:r>
          </w:p>
        </w:tc>
      </w:tr>
      <w:tr w:rsidR="005D69BE" w:rsidRPr="00CF12FF" w14:paraId="021009D1" w14:textId="77777777" w:rsidTr="0087574D">
        <w:trPr>
          <w:trHeight w:val="549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77F1" w14:textId="77777777" w:rsidR="005D69BE" w:rsidRPr="00CF12FF" w:rsidRDefault="005D69BE" w:rsidP="005D69BE">
            <w:pPr>
              <w:spacing w:before="141"/>
              <w:ind w:left="108"/>
              <w:rPr>
                <w:b/>
                <w:lang w:val="de-DE"/>
              </w:rPr>
            </w:pPr>
            <w:r w:rsidRPr="00CF12FF">
              <w:rPr>
                <w:b/>
                <w:lang w:val="de-DE"/>
              </w:rPr>
              <w:t>zzgl.</w:t>
            </w:r>
            <w:r w:rsidRPr="00CF12FF">
              <w:rPr>
                <w:b/>
                <w:spacing w:val="-2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19%</w:t>
            </w:r>
            <w:r w:rsidRPr="00CF12FF">
              <w:rPr>
                <w:b/>
                <w:spacing w:val="-4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MwSt.</w:t>
            </w:r>
            <w:r w:rsidRPr="00CF12FF">
              <w:rPr>
                <w:b/>
                <w:spacing w:val="-1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in</w:t>
            </w:r>
            <w:r w:rsidRPr="00CF12FF">
              <w:rPr>
                <w:b/>
                <w:spacing w:val="-3"/>
                <w:lang w:val="de-DE"/>
              </w:rPr>
              <w:t xml:space="preserve"> </w:t>
            </w:r>
            <w:r w:rsidRPr="00CF12FF">
              <w:rPr>
                <w:b/>
                <w:spacing w:val="-4"/>
                <w:lang w:val="de-DE"/>
              </w:rPr>
              <w:t>Euro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D53636" w14:textId="77777777" w:rsidR="005D69BE" w:rsidRPr="00CF12FF" w:rsidRDefault="005D69BE" w:rsidP="005D69BE">
            <w:pPr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8D9167" w14:textId="77777777" w:rsidR="005D69BE" w:rsidRPr="00CF12FF" w:rsidRDefault="005D69BE" w:rsidP="005D69BE">
            <w:pPr>
              <w:jc w:val="right"/>
              <w:rPr>
                <w:rFonts w:ascii="Times New Roman"/>
                <w:sz w:val="20"/>
              </w:rPr>
            </w:pPr>
          </w:p>
        </w:tc>
      </w:tr>
      <w:tr w:rsidR="005D69BE" w:rsidRPr="00CF12FF" w14:paraId="1A1EF430" w14:textId="77777777" w:rsidTr="0087574D">
        <w:trPr>
          <w:trHeight w:val="56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51E5" w14:textId="77777777" w:rsidR="005D69BE" w:rsidRPr="00CF12FF" w:rsidRDefault="005D69BE" w:rsidP="005D69BE">
            <w:pPr>
              <w:spacing w:before="153"/>
              <w:ind w:left="108"/>
              <w:rPr>
                <w:b/>
                <w:lang w:val="de-DE"/>
              </w:rPr>
            </w:pPr>
            <w:r w:rsidRPr="00CF12FF">
              <w:rPr>
                <w:b/>
                <w:lang w:val="de-DE"/>
              </w:rPr>
              <w:t>Gesamtbetrag,</w:t>
            </w:r>
            <w:r w:rsidRPr="00CF12FF">
              <w:rPr>
                <w:b/>
                <w:spacing w:val="-6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brutto</w:t>
            </w:r>
            <w:r w:rsidRPr="00CF12FF">
              <w:rPr>
                <w:b/>
                <w:spacing w:val="-7"/>
                <w:lang w:val="de-DE"/>
              </w:rPr>
              <w:t xml:space="preserve"> </w:t>
            </w:r>
            <w:r w:rsidRPr="00CF12FF">
              <w:rPr>
                <w:b/>
                <w:lang w:val="de-DE"/>
              </w:rPr>
              <w:t>in</w:t>
            </w:r>
            <w:r w:rsidRPr="00CF12FF">
              <w:rPr>
                <w:b/>
                <w:spacing w:val="-5"/>
                <w:lang w:val="de-DE"/>
              </w:rPr>
              <w:t xml:space="preserve"> </w:t>
            </w:r>
            <w:r w:rsidRPr="00CF12FF">
              <w:rPr>
                <w:b/>
                <w:spacing w:val="-4"/>
                <w:lang w:val="de-DE"/>
              </w:rPr>
              <w:t>Euro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39629" w14:textId="77777777" w:rsidR="005D69BE" w:rsidRPr="00CF12FF" w:rsidRDefault="005D69BE" w:rsidP="005D69BE">
            <w:pPr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1476D0" w14:textId="77777777" w:rsidR="005D69BE" w:rsidRPr="00CF12FF" w:rsidRDefault="005D69BE" w:rsidP="005D69BE">
            <w:pPr>
              <w:jc w:val="right"/>
              <w:rPr>
                <w:rFonts w:ascii="Times New Roman"/>
                <w:sz w:val="20"/>
              </w:rPr>
            </w:pPr>
          </w:p>
        </w:tc>
      </w:tr>
    </w:tbl>
    <w:p w14:paraId="1F76D361" w14:textId="77777777" w:rsidR="00C223FA" w:rsidRPr="00CF12FF" w:rsidRDefault="00C223FA" w:rsidP="00C223FA">
      <w:pPr>
        <w:rPr>
          <w:rFonts w:ascii="Times New Roman"/>
        </w:rPr>
      </w:pPr>
    </w:p>
    <w:p w14:paraId="5D40B009" w14:textId="77777777" w:rsidR="00C223FA" w:rsidRPr="00CF12FF" w:rsidRDefault="00C223FA" w:rsidP="00C223FA">
      <w:pPr>
        <w:rPr>
          <w:rFonts w:ascii="Times New Roman"/>
        </w:rPr>
      </w:pPr>
    </w:p>
    <w:p w14:paraId="556E905E" w14:textId="77777777" w:rsidR="00C223FA" w:rsidRPr="00CF12FF" w:rsidRDefault="00C223FA" w:rsidP="00C223FA">
      <w:pPr>
        <w:rPr>
          <w:rFonts w:ascii="Times New Roman"/>
        </w:rPr>
      </w:pPr>
    </w:p>
    <w:p w14:paraId="193B2B93" w14:textId="77777777" w:rsidR="00C223FA" w:rsidRPr="00CF12FF" w:rsidRDefault="00C223FA" w:rsidP="00C223FA">
      <w:pPr>
        <w:rPr>
          <w:rFonts w:ascii="Times New Roman"/>
        </w:rPr>
      </w:pPr>
    </w:p>
    <w:p w14:paraId="32BE3159" w14:textId="77777777" w:rsidR="00C223FA" w:rsidRPr="00CF12FF" w:rsidRDefault="00C223FA" w:rsidP="00C223FA">
      <w:pPr>
        <w:rPr>
          <w:rFonts w:ascii="Times New Roman"/>
        </w:rPr>
      </w:pPr>
    </w:p>
    <w:p w14:paraId="2804697A" w14:textId="77777777" w:rsidR="00C223FA" w:rsidRPr="00CF12FF" w:rsidRDefault="00C223FA" w:rsidP="00C223FA">
      <w:pPr>
        <w:rPr>
          <w:rFonts w:ascii="Times New Roman"/>
        </w:rPr>
      </w:pPr>
    </w:p>
    <w:p w14:paraId="6E33F940" w14:textId="77777777" w:rsidR="00515A27" w:rsidRPr="00CF12FF" w:rsidRDefault="00515A27" w:rsidP="00C223FA">
      <w:pPr>
        <w:rPr>
          <w:rFonts w:ascii="Times New Roman"/>
        </w:rPr>
      </w:pPr>
    </w:p>
    <w:p w14:paraId="74DD03E0" w14:textId="14A306DD" w:rsidR="003359CE" w:rsidRDefault="003359CE">
      <w:pPr>
        <w:widowControl/>
        <w:autoSpaceDE/>
        <w:autoSpaceDN/>
        <w:spacing w:after="160" w:line="259" w:lineRule="auto"/>
        <w:rPr>
          <w:rFonts w:ascii="Times New Roman"/>
        </w:rPr>
      </w:pPr>
      <w:r>
        <w:rPr>
          <w:rFonts w:ascii="Times New Roman"/>
        </w:rPr>
        <w:br w:type="page"/>
      </w:r>
    </w:p>
    <w:p w14:paraId="27BA07F9" w14:textId="50F7F0E0" w:rsidR="009D2423" w:rsidRPr="00CF12FF" w:rsidRDefault="003D7C82" w:rsidP="00C223FA">
      <w:pPr>
        <w:tabs>
          <w:tab w:val="left" w:pos="1490"/>
        </w:tabs>
        <w:rPr>
          <w:rFonts w:ascii="Times New Roman"/>
        </w:rPr>
      </w:pPr>
      <w:r w:rsidRPr="00CF12FF">
        <w:rPr>
          <w:rFonts w:ascii="Times New Roman"/>
        </w:rPr>
        <w:lastRenderedPageBreak/>
        <w:t xml:space="preserve">                  </w:t>
      </w:r>
    </w:p>
    <w:p w14:paraId="14BDCBDC" w14:textId="62E93599" w:rsidR="00C223FA" w:rsidRPr="00CF12FF" w:rsidRDefault="003D7C82" w:rsidP="00C223FA">
      <w:pPr>
        <w:tabs>
          <w:tab w:val="left" w:pos="1490"/>
        </w:tabs>
        <w:rPr>
          <w:b/>
          <w:bCs/>
        </w:rPr>
      </w:pPr>
      <w:r w:rsidRPr="00CF12FF">
        <w:rPr>
          <w:rFonts w:ascii="Times New Roman"/>
        </w:rPr>
        <w:t xml:space="preserve">  </w:t>
      </w:r>
      <w:r w:rsidR="00C223FA" w:rsidRPr="00CF12FF">
        <w:rPr>
          <w:b/>
          <w:bCs/>
        </w:rPr>
        <w:t>Anlage:</w:t>
      </w:r>
    </w:p>
    <w:p w14:paraId="78E61B67" w14:textId="77777777" w:rsidR="00C223FA" w:rsidRPr="00CF12FF" w:rsidRDefault="00C223FA" w:rsidP="00C223FA">
      <w:pPr>
        <w:tabs>
          <w:tab w:val="left" w:pos="1490"/>
        </w:tabs>
        <w:rPr>
          <w:b/>
          <w:bCs/>
        </w:rPr>
      </w:pPr>
    </w:p>
    <w:p w14:paraId="1CF834B1" w14:textId="68125599" w:rsidR="00C223FA" w:rsidRPr="00CF12FF" w:rsidRDefault="00C223FA" w:rsidP="00C223FA">
      <w:pPr>
        <w:tabs>
          <w:tab w:val="left" w:pos="1490"/>
        </w:tabs>
        <w:rPr>
          <w:b/>
          <w:bCs/>
        </w:rPr>
      </w:pPr>
      <w:r w:rsidRPr="00CF12FF">
        <w:rPr>
          <w:b/>
          <w:bCs/>
        </w:rPr>
        <w:t xml:space="preserve">                          Bild 1-2</w:t>
      </w:r>
    </w:p>
    <w:p w14:paraId="36CC4EA9" w14:textId="6C6BBCB0" w:rsidR="00C223FA" w:rsidRPr="00CF12FF" w:rsidRDefault="001064CD" w:rsidP="00C223FA">
      <w:pPr>
        <w:tabs>
          <w:tab w:val="left" w:pos="1490"/>
        </w:tabs>
        <w:rPr>
          <w:rFonts w:ascii="Times New Roman"/>
        </w:rPr>
      </w:pPr>
      <w:r w:rsidRPr="00CF12FF">
        <w:rPr>
          <w:rFonts w:ascii="Times New Roman"/>
          <w:noProof/>
        </w:rPr>
        <w:drawing>
          <wp:anchor distT="0" distB="0" distL="114300" distR="114300" simplePos="0" relativeHeight="251661312" behindDoc="0" locked="0" layoutInCell="1" allowOverlap="1" wp14:anchorId="5FC9C536" wp14:editId="50ED49E3">
            <wp:simplePos x="0" y="0"/>
            <wp:positionH relativeFrom="column">
              <wp:posOffset>2914720</wp:posOffset>
            </wp:positionH>
            <wp:positionV relativeFrom="paragraph">
              <wp:posOffset>147875</wp:posOffset>
            </wp:positionV>
            <wp:extent cx="1619250" cy="1781175"/>
            <wp:effectExtent l="0" t="0" r="0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2FF">
        <w:rPr>
          <w:rFonts w:ascii="Times New Roman"/>
          <w:noProof/>
        </w:rPr>
        <w:drawing>
          <wp:anchor distT="0" distB="0" distL="114300" distR="114300" simplePos="0" relativeHeight="251660288" behindDoc="0" locked="0" layoutInCell="1" allowOverlap="1" wp14:anchorId="3279626D" wp14:editId="2A159BC0">
            <wp:simplePos x="0" y="0"/>
            <wp:positionH relativeFrom="column">
              <wp:posOffset>1428025</wp:posOffset>
            </wp:positionH>
            <wp:positionV relativeFrom="paragraph">
              <wp:posOffset>147875</wp:posOffset>
            </wp:positionV>
            <wp:extent cx="1485265" cy="1789430"/>
            <wp:effectExtent l="0" t="0" r="635" b="127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23FA" w:rsidRPr="00CF12FF">
        <w:rPr>
          <w:rFonts w:ascii="Times New Roman"/>
        </w:rPr>
        <w:tab/>
      </w:r>
    </w:p>
    <w:p w14:paraId="20DDFD2C" w14:textId="4FAAF452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733BDFB0" w14:textId="25AB9F44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414BE47F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1A281D35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5068DCBF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43D01F1C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7B4F9A6B" w14:textId="757766A4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3E3992D8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7BD096FD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2823D110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15F1C5CD" w14:textId="77777777" w:rsidR="001064CD" w:rsidRPr="00CF12FF" w:rsidRDefault="001064CD" w:rsidP="00C223FA">
      <w:pPr>
        <w:tabs>
          <w:tab w:val="left" w:pos="1490"/>
        </w:tabs>
        <w:rPr>
          <w:rFonts w:ascii="Times New Roman"/>
        </w:rPr>
      </w:pPr>
    </w:p>
    <w:p w14:paraId="22EF52FE" w14:textId="698DDD74" w:rsidR="001064CD" w:rsidRPr="00CF12FF" w:rsidRDefault="00D07383" w:rsidP="00C223FA">
      <w:pPr>
        <w:tabs>
          <w:tab w:val="left" w:pos="1490"/>
        </w:tabs>
        <w:rPr>
          <w:rFonts w:ascii="Times New Roman"/>
        </w:rPr>
      </w:pPr>
      <w:r w:rsidRPr="00CF12FF">
        <w:rPr>
          <w:rFonts w:ascii="Times New Roman"/>
        </w:rPr>
        <w:t xml:space="preserve"> </w:t>
      </w:r>
    </w:p>
    <w:p w14:paraId="72A095A9" w14:textId="5D6DDFAF" w:rsidR="00D07383" w:rsidRPr="00CF12FF" w:rsidRDefault="00D07383" w:rsidP="00D07383">
      <w:pPr>
        <w:tabs>
          <w:tab w:val="left" w:pos="1490"/>
        </w:tabs>
        <w:jc w:val="both"/>
        <w:rPr>
          <w:b/>
          <w:bCs/>
        </w:rPr>
      </w:pPr>
      <w:r w:rsidRPr="00CF12FF">
        <w:rPr>
          <w:rFonts w:ascii="Times New Roman"/>
        </w:rPr>
        <w:t xml:space="preserve">                             </w:t>
      </w:r>
      <w:r w:rsidRPr="00CF12FF">
        <w:rPr>
          <w:b/>
          <w:bCs/>
        </w:rPr>
        <w:t>Bild 3</w:t>
      </w:r>
    </w:p>
    <w:p w14:paraId="4E5BABFC" w14:textId="7F1B4464" w:rsidR="0095323D" w:rsidRPr="00CF12FF" w:rsidRDefault="001064CD" w:rsidP="009D2423">
      <w:pPr>
        <w:tabs>
          <w:tab w:val="left" w:pos="1490"/>
        </w:tabs>
      </w:pPr>
      <w:r w:rsidRPr="00CF12FF">
        <w:rPr>
          <w:b/>
          <w:bCs/>
        </w:rPr>
        <w:t xml:space="preserve"> </w:t>
      </w:r>
      <w:r w:rsidRPr="00CF12FF"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 wp14:anchorId="78900B6A" wp14:editId="64D48C9B">
            <wp:simplePos x="0" y="0"/>
            <wp:positionH relativeFrom="column">
              <wp:posOffset>1581150</wp:posOffset>
            </wp:positionH>
            <wp:positionV relativeFrom="paragraph">
              <wp:posOffset>156210</wp:posOffset>
            </wp:positionV>
            <wp:extent cx="2581275" cy="20193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383" w:rsidRPr="00CF12FF">
        <w:rPr>
          <w:b/>
          <w:bCs/>
        </w:rPr>
        <w:t xml:space="preserve"> </w:t>
      </w:r>
    </w:p>
    <w:sectPr w:rsidR="0095323D" w:rsidRPr="00CF12FF" w:rsidSect="00335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7E08" w14:textId="77777777" w:rsidR="00974A5F" w:rsidRDefault="00974A5F" w:rsidP="005C285F">
      <w:r>
        <w:separator/>
      </w:r>
    </w:p>
  </w:endnote>
  <w:endnote w:type="continuationSeparator" w:id="0">
    <w:p w14:paraId="16EEC059" w14:textId="77777777" w:rsidR="00974A5F" w:rsidRDefault="00974A5F" w:rsidP="005C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F714" w14:textId="77777777" w:rsidR="00EC114A" w:rsidRDefault="00EC11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7070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9E73EE" w14:textId="7D59C432" w:rsidR="005C285F" w:rsidRDefault="005C285F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D3E99" w14:textId="77777777" w:rsidR="00003CC5" w:rsidRDefault="00003CC5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0F89" w14:textId="77777777" w:rsidR="00EC114A" w:rsidRDefault="00EC11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1670" w14:textId="77777777" w:rsidR="00974A5F" w:rsidRDefault="00974A5F" w:rsidP="005C285F">
      <w:r>
        <w:separator/>
      </w:r>
    </w:p>
  </w:footnote>
  <w:footnote w:type="continuationSeparator" w:id="0">
    <w:p w14:paraId="5426D4B7" w14:textId="77777777" w:rsidR="00974A5F" w:rsidRDefault="00974A5F" w:rsidP="005C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4CA2" w14:textId="77777777" w:rsidR="00EC114A" w:rsidRDefault="00EC11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F5D3" w14:textId="3089BDA8" w:rsidR="00EC114A" w:rsidRDefault="00EC11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8FC7" w14:textId="77777777" w:rsidR="00EC114A" w:rsidRDefault="00EC11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73"/>
    <w:rsid w:val="00003CC5"/>
    <w:rsid w:val="00015E52"/>
    <w:rsid w:val="000240C0"/>
    <w:rsid w:val="00032F69"/>
    <w:rsid w:val="00064B06"/>
    <w:rsid w:val="001064CD"/>
    <w:rsid w:val="001533DA"/>
    <w:rsid w:val="00157E9F"/>
    <w:rsid w:val="0017548C"/>
    <w:rsid w:val="001A3C28"/>
    <w:rsid w:val="001D32A2"/>
    <w:rsid w:val="001D5DA7"/>
    <w:rsid w:val="00254875"/>
    <w:rsid w:val="00255947"/>
    <w:rsid w:val="002C1EC5"/>
    <w:rsid w:val="00311965"/>
    <w:rsid w:val="003359CE"/>
    <w:rsid w:val="0034356C"/>
    <w:rsid w:val="0037021C"/>
    <w:rsid w:val="003A1586"/>
    <w:rsid w:val="003A29CD"/>
    <w:rsid w:val="003B646F"/>
    <w:rsid w:val="003C5252"/>
    <w:rsid w:val="003D0CEC"/>
    <w:rsid w:val="003D7C82"/>
    <w:rsid w:val="003F4156"/>
    <w:rsid w:val="003F5B59"/>
    <w:rsid w:val="004317D5"/>
    <w:rsid w:val="0047482F"/>
    <w:rsid w:val="004E4183"/>
    <w:rsid w:val="004E6826"/>
    <w:rsid w:val="004F6F73"/>
    <w:rsid w:val="00515A27"/>
    <w:rsid w:val="00560358"/>
    <w:rsid w:val="005C285F"/>
    <w:rsid w:val="005D69BE"/>
    <w:rsid w:val="005F4E57"/>
    <w:rsid w:val="00663771"/>
    <w:rsid w:val="00690A6E"/>
    <w:rsid w:val="006D7474"/>
    <w:rsid w:val="0070095C"/>
    <w:rsid w:val="0070402B"/>
    <w:rsid w:val="00717439"/>
    <w:rsid w:val="007222BB"/>
    <w:rsid w:val="007327DA"/>
    <w:rsid w:val="00776FFC"/>
    <w:rsid w:val="007947DE"/>
    <w:rsid w:val="007A093E"/>
    <w:rsid w:val="007A34E2"/>
    <w:rsid w:val="00804D85"/>
    <w:rsid w:val="008146F0"/>
    <w:rsid w:val="00816B42"/>
    <w:rsid w:val="00824E25"/>
    <w:rsid w:val="00844127"/>
    <w:rsid w:val="0087574D"/>
    <w:rsid w:val="0089419C"/>
    <w:rsid w:val="008C73B7"/>
    <w:rsid w:val="00924829"/>
    <w:rsid w:val="0095323D"/>
    <w:rsid w:val="00974A5F"/>
    <w:rsid w:val="009A2B99"/>
    <w:rsid w:val="009C31AD"/>
    <w:rsid w:val="009D2423"/>
    <w:rsid w:val="009D34EC"/>
    <w:rsid w:val="009F0C61"/>
    <w:rsid w:val="00A11D96"/>
    <w:rsid w:val="00A17964"/>
    <w:rsid w:val="00A50067"/>
    <w:rsid w:val="00A946AD"/>
    <w:rsid w:val="00AA2FE8"/>
    <w:rsid w:val="00AC7DCF"/>
    <w:rsid w:val="00B11331"/>
    <w:rsid w:val="00B21CD7"/>
    <w:rsid w:val="00B3367E"/>
    <w:rsid w:val="00BE0FC4"/>
    <w:rsid w:val="00BE6041"/>
    <w:rsid w:val="00C223FA"/>
    <w:rsid w:val="00C97FBD"/>
    <w:rsid w:val="00CF12FF"/>
    <w:rsid w:val="00CF3D6A"/>
    <w:rsid w:val="00CF6B82"/>
    <w:rsid w:val="00D07383"/>
    <w:rsid w:val="00D2097A"/>
    <w:rsid w:val="00D339DC"/>
    <w:rsid w:val="00D607C2"/>
    <w:rsid w:val="00E0160A"/>
    <w:rsid w:val="00E248D9"/>
    <w:rsid w:val="00E7011A"/>
    <w:rsid w:val="00E8665F"/>
    <w:rsid w:val="00E90F33"/>
    <w:rsid w:val="00E92415"/>
    <w:rsid w:val="00EC114A"/>
    <w:rsid w:val="00EF528E"/>
    <w:rsid w:val="00EF7553"/>
    <w:rsid w:val="00F001F0"/>
    <w:rsid w:val="00F27FE3"/>
    <w:rsid w:val="00F864FC"/>
    <w:rsid w:val="00F87D92"/>
    <w:rsid w:val="00FB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54B4D"/>
  <w15:chartTrackingRefBased/>
  <w15:docId w15:val="{4F5E06CD-2B16-4517-8AD5-2D10E890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F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F7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F7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F7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F7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F7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F7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F7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F7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F7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F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F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F7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F7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F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F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F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F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F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F7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F7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F6F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F7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F6F7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F73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F7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F73"/>
    <w:rPr>
      <w:b/>
      <w:bCs/>
      <w:smallCaps/>
      <w:color w:val="2E74B5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4F6F73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4F6F73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CF12FF"/>
    <w:pPr>
      <w:ind w:left="108"/>
    </w:pPr>
  </w:style>
  <w:style w:type="table" w:customStyle="1" w:styleId="TableNormal">
    <w:name w:val="Table Normal"/>
    <w:uiPriority w:val="2"/>
    <w:semiHidden/>
    <w:qFormat/>
    <w:rsid w:val="004F6F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C28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285F"/>
    <w:rPr>
      <w:rFonts w:ascii="Arial" w:eastAsia="Arial" w:hAnsi="Arial" w:cs="Arial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C28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285F"/>
    <w:rPr>
      <w:rFonts w:ascii="Arial" w:eastAsia="Arial" w:hAnsi="Arial" w:cs="Arial"/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4D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4D8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4D8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4D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4D85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Fett">
    <w:name w:val="Strong"/>
    <w:basedOn w:val="Absatz-Standardschriftart"/>
    <w:uiPriority w:val="22"/>
    <w:qFormat/>
    <w:rsid w:val="00B33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6BA0-2C3C-4BB3-BE19-5DA3EB00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Eberswalde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Liane Schulze-Stoll</cp:lastModifiedBy>
  <cp:revision>4</cp:revision>
  <cp:lastPrinted>2026-03-04T13:42:00Z</cp:lastPrinted>
  <dcterms:created xsi:type="dcterms:W3CDTF">2026-06-12T11:21:00Z</dcterms:created>
  <dcterms:modified xsi:type="dcterms:W3CDTF">2026-06-12T11:33:00Z</dcterms:modified>
</cp:coreProperties>
</file>